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072D" w14:textId="77777777" w:rsidR="00D02B20" w:rsidRDefault="00D02B20" w:rsidP="00D84CE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Vilgostnus"/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023"/>
      </w:tblGrid>
      <w:tr w:rsidR="00D02B20" w:rsidRPr="003B6567" w14:paraId="0EBBD5A3" w14:textId="77777777" w:rsidTr="006C5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8B44EDF" w14:textId="77777777" w:rsidR="00661E73" w:rsidRDefault="00661E73" w:rsidP="006C5174">
            <w:pPr>
              <w:jc w:val="center"/>
              <w:rPr>
                <w:rFonts w:ascii="Arial" w:hAnsi="Arial"/>
                <w:bCs w:val="0"/>
                <w:color w:val="auto"/>
              </w:rPr>
            </w:pPr>
          </w:p>
          <w:p w14:paraId="58428EDC" w14:textId="77777777" w:rsidR="00D02B20" w:rsidRDefault="00D02B20" w:rsidP="006C5174">
            <w:pPr>
              <w:jc w:val="center"/>
              <w:rPr>
                <w:rFonts w:ascii="Arial" w:hAnsi="Arial"/>
                <w:bCs w:val="0"/>
                <w:color w:val="auto"/>
              </w:rPr>
            </w:pPr>
            <w:r>
              <w:rPr>
                <w:rFonts w:ascii="Arial" w:hAnsi="Arial"/>
                <w:bCs w:val="0"/>
                <w:color w:val="auto"/>
              </w:rPr>
              <w:t>Magyar Élelmiszerbank Egyesület Adománykiosztás</w:t>
            </w:r>
          </w:p>
          <w:p w14:paraId="0C6F8390" w14:textId="77777777" w:rsidR="00D02B20" w:rsidRDefault="00D02B20" w:rsidP="006C5174">
            <w:pPr>
              <w:jc w:val="center"/>
              <w:rPr>
                <w:rFonts w:ascii="Arial" w:hAnsi="Arial"/>
                <w:bCs w:val="0"/>
                <w:color w:val="auto"/>
              </w:rPr>
            </w:pPr>
            <w:r>
              <w:rPr>
                <w:rFonts w:ascii="Arial" w:hAnsi="Arial"/>
                <w:bCs w:val="0"/>
                <w:color w:val="auto"/>
              </w:rPr>
              <w:t>Alapvető Tájékoztatás az A</w:t>
            </w:r>
            <w:r w:rsidRPr="00667CAE">
              <w:rPr>
                <w:rFonts w:ascii="Arial" w:hAnsi="Arial"/>
                <w:bCs w:val="0"/>
                <w:color w:val="auto"/>
              </w:rPr>
              <w:t>datvédelemről</w:t>
            </w:r>
          </w:p>
          <w:p w14:paraId="2D16E589" w14:textId="77777777" w:rsidR="00661E73" w:rsidRDefault="00A159BB" w:rsidP="006C5174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A159BB">
              <w:rPr>
                <w:rFonts w:ascii="Arial" w:eastAsiaTheme="minorHAnsi" w:hAnsi="Arial" w:cs="Arial"/>
                <w:b w:val="0"/>
                <w:bCs w:val="0"/>
                <w:color w:val="auto"/>
                <w:sz w:val="18"/>
                <w:szCs w:val="18"/>
              </w:rPr>
              <w:t>(verzió: 20</w:t>
            </w:r>
            <w:r w:rsidR="00090E4B">
              <w:rPr>
                <w:rFonts w:ascii="Arial" w:eastAsiaTheme="minorHAnsi" w:hAnsi="Arial" w:cs="Arial"/>
                <w:b w:val="0"/>
                <w:bCs w:val="0"/>
                <w:color w:val="auto"/>
                <w:sz w:val="18"/>
                <w:szCs w:val="18"/>
              </w:rPr>
              <w:t>23.01.27.</w:t>
            </w:r>
            <w:r w:rsidRPr="00A159BB">
              <w:rPr>
                <w:rFonts w:ascii="Arial" w:eastAsiaTheme="minorHAnsi" w:hAnsi="Arial" w:cs="Arial"/>
                <w:b w:val="0"/>
                <w:bCs w:val="0"/>
                <w:color w:val="auto"/>
                <w:sz w:val="18"/>
                <w:szCs w:val="18"/>
              </w:rPr>
              <w:t>)</w:t>
            </w:r>
          </w:p>
          <w:p w14:paraId="6270716A" w14:textId="77777777" w:rsidR="00A159BB" w:rsidRPr="00A159BB" w:rsidRDefault="00A159BB" w:rsidP="006C5174">
            <w:pPr>
              <w:jc w:val="center"/>
              <w:rPr>
                <w:rFonts w:ascii="Arial" w:eastAsiaTheme="minorHAnsi" w:hAnsi="Arial" w:cs="Arial"/>
                <w:b w:val="0"/>
                <w:bCs w:val="0"/>
                <w:color w:val="auto"/>
                <w:sz w:val="18"/>
                <w:szCs w:val="18"/>
                <w:highlight w:val="yellow"/>
              </w:rPr>
            </w:pPr>
          </w:p>
        </w:tc>
      </w:tr>
      <w:tr w:rsidR="00D02B20" w:rsidRPr="003B6567" w14:paraId="067BB43F" w14:textId="77777777" w:rsidTr="006C5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56FF97CB" w14:textId="77777777" w:rsidR="00D02B20" w:rsidRPr="00D02B20" w:rsidRDefault="00D02B20" w:rsidP="009F4F9B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0"/>
                <w:szCs w:val="20"/>
                <w:highlight w:val="yellow"/>
              </w:rPr>
            </w:pPr>
            <w:r w:rsidRPr="00D02B20">
              <w:rPr>
                <w:rFonts w:ascii="Arial" w:hAnsi="Arial"/>
                <w:bCs w:val="0"/>
                <w:color w:val="auto"/>
                <w:sz w:val="20"/>
                <w:szCs w:val="20"/>
              </w:rPr>
              <w:t>Adatkezelők</w:t>
            </w:r>
          </w:p>
        </w:tc>
        <w:tc>
          <w:tcPr>
            <w:tcW w:w="702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114B030B" w14:textId="3F080937" w:rsidR="001126A5" w:rsidRDefault="004A6421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sz w:val="20"/>
                <w:szCs w:val="20"/>
                <w:highlight w:val="yellow"/>
              </w:rPr>
            </w:pPr>
            <w:r w:rsidRPr="004A6421">
              <w:rPr>
                <w:rFonts w:ascii="Arial" w:hAnsi="Arial"/>
                <w:b/>
                <w:bCs/>
                <w:iCs/>
                <w:color w:val="EE0000"/>
                <w:sz w:val="20"/>
                <w:szCs w:val="20"/>
              </w:rPr>
              <w:t>A sárgával jelölt</w:t>
            </w:r>
            <w:r w:rsidRPr="004A6421">
              <w:rPr>
                <w:rFonts w:ascii="Arial" w:hAnsi="Arial"/>
                <w:iCs/>
                <w:color w:val="EE0000"/>
                <w:sz w:val="20"/>
                <w:szCs w:val="20"/>
              </w:rPr>
              <w:t xml:space="preserve"> </w:t>
            </w:r>
            <w:r w:rsidRPr="004A6421">
              <w:rPr>
                <w:rFonts w:ascii="Arial" w:hAnsi="Arial"/>
                <w:b/>
                <w:bCs/>
                <w:iCs/>
                <w:color w:val="EE0000"/>
                <w:sz w:val="20"/>
                <w:szCs w:val="20"/>
              </w:rPr>
              <w:t xml:space="preserve">részeket </w:t>
            </w:r>
            <w:r w:rsidR="001126A5" w:rsidRPr="004A6421">
              <w:rPr>
                <w:rFonts w:ascii="Arial" w:hAnsi="Arial"/>
                <w:b/>
                <w:bCs/>
                <w:iCs/>
                <w:color w:val="EE0000"/>
                <w:sz w:val="20"/>
                <w:szCs w:val="20"/>
              </w:rPr>
              <w:t>töltsd ki az élelmiszerosztó szerveze</w:t>
            </w:r>
            <w:r w:rsidRPr="004A6421">
              <w:rPr>
                <w:rFonts w:ascii="Arial" w:hAnsi="Arial"/>
                <w:b/>
                <w:bCs/>
                <w:iCs/>
                <w:color w:val="EE0000"/>
                <w:sz w:val="20"/>
                <w:szCs w:val="20"/>
              </w:rPr>
              <w:t>ted adataival!</w:t>
            </w:r>
          </w:p>
          <w:p w14:paraId="266F2ED3" w14:textId="3BD263CA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 xml:space="preserve">&lt;Élelmiszerbank partner szervezet neve&gt; &lt;címe&gt;&lt;egyéb elérhetőségi adatai, adatvédelmi tisztviselője, </w:t>
            </w:r>
            <w:proofErr w:type="gramStart"/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>adatai</w:t>
            </w:r>
            <w:proofErr w:type="gramEnd"/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 xml:space="preserve"> ha van&gt;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  </w:t>
            </w:r>
          </w:p>
          <w:p w14:paraId="12641398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</w:p>
          <w:p w14:paraId="245077E0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>Magyar Élelmiszerbank Egyesület (1172 Budapest, Lokátor út 3.</w:t>
            </w:r>
            <w:r w:rsidRPr="00D02B20">
              <w:rPr>
                <w:rFonts w:ascii="Arial" w:hAnsi="Arial"/>
                <w:iCs/>
                <w:color w:val="auto"/>
                <w:sz w:val="20"/>
                <w:szCs w:val="20"/>
              </w:rPr>
              <w:t>,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 Tel:(</w:t>
            </w:r>
            <w:r w:rsidR="00305487">
              <w:t xml:space="preserve"> </w:t>
            </w:r>
            <w:r w:rsidR="00305487" w:rsidRPr="00305487">
              <w:rPr>
                <w:rFonts w:ascii="Arial" w:hAnsi="Arial"/>
                <w:iCs/>
                <w:sz w:val="20"/>
                <w:szCs w:val="20"/>
              </w:rPr>
              <w:t>+36 30 486 0940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, e-mail: </w:t>
            </w:r>
            <w:hyperlink r:id="rId7" w:history="1">
              <w:r w:rsidRPr="00D02B20">
                <w:rPr>
                  <w:rStyle w:val="Hiperhivatkozs"/>
                  <w:rFonts w:ascii="Arial" w:hAnsi="Arial"/>
                  <w:color w:val="auto"/>
                  <w:sz w:val="20"/>
                  <w:szCs w:val="20"/>
                </w:rPr>
                <w:t>elelmiszerbank@elelmiszerbank.hu</w:t>
              </w:r>
            </w:hyperlink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</w:rPr>
              <w:t xml:space="preserve">, továbbiakban "Élelmiszerbank"). </w:t>
            </w:r>
          </w:p>
          <w:p w14:paraId="3E13950E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</w:rPr>
            </w:pPr>
          </w:p>
          <w:p w14:paraId="104A1B45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szCs w:val="20"/>
                <w:highlight w:val="yellow"/>
              </w:rPr>
            </w:pP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</w:rPr>
              <w:t xml:space="preserve">A 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  <w:highlight w:val="yellow"/>
              </w:rPr>
              <w:t>&lt;Élelmiszerbank partner szervezet neve&gt;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</w:rPr>
              <w:t xml:space="preserve"> és az Élelmiszerbank önálló adatkezelőnek minősülnek.</w:t>
            </w:r>
          </w:p>
          <w:p w14:paraId="0604F019" w14:textId="77777777" w:rsidR="00D02B20" w:rsidRPr="00D02B20" w:rsidRDefault="00D02B20" w:rsidP="009F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szCs w:val="20"/>
                <w:highlight w:val="yellow"/>
              </w:rPr>
            </w:pPr>
          </w:p>
        </w:tc>
      </w:tr>
      <w:tr w:rsidR="00D02B20" w:rsidRPr="003B6567" w14:paraId="5A1626A2" w14:textId="77777777" w:rsidTr="006C5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FFFFF" w:themeFill="background1"/>
            <w:hideMark/>
          </w:tcPr>
          <w:p w14:paraId="52BE7B19" w14:textId="77777777" w:rsidR="00D02B20" w:rsidRPr="00D02B20" w:rsidRDefault="00D02B20" w:rsidP="009F4F9B">
            <w:pPr>
              <w:jc w:val="center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bCs w:val="0"/>
                <w:color w:val="auto"/>
                <w:sz w:val="20"/>
                <w:szCs w:val="20"/>
              </w:rPr>
              <w:t>Adatkezelési célok és jogalapok</w:t>
            </w:r>
          </w:p>
        </w:tc>
        <w:tc>
          <w:tcPr>
            <w:tcW w:w="7023" w:type="dxa"/>
            <w:shd w:val="clear" w:color="auto" w:fill="FFFFFF" w:themeFill="background1"/>
            <w:hideMark/>
          </w:tcPr>
          <w:p w14:paraId="70856058" w14:textId="77777777" w:rsidR="00D02B20" w:rsidRPr="00D02B20" w:rsidRDefault="00D02B20" w:rsidP="009F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A 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  <w:highlight w:val="yellow"/>
              </w:rPr>
              <w:t>&lt;Élelmiszerbank partner szervezet&gt;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</w:rPr>
              <w:t xml:space="preserve"> adatkezelésének célja és jogalapja:</w:t>
            </w:r>
          </w:p>
          <w:p w14:paraId="47CE103F" w14:textId="77777777" w:rsidR="00D02B20" w:rsidRPr="00D02B20" w:rsidRDefault="00D02B20" w:rsidP="00D02B20">
            <w:pPr>
              <w:pStyle w:val="Listaszerbekezds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Adományok </w:t>
            </w:r>
            <w:r w:rsidRPr="00D02B20">
              <w:rPr>
                <w:rFonts w:ascii="Arial" w:hAnsi="Arial"/>
                <w:iCs/>
                <w:color w:val="auto"/>
                <w:sz w:val="20"/>
                <w:szCs w:val="20"/>
              </w:rPr>
              <w:t>juttatása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 rászorulóknak (szerződéses jogalap)</w:t>
            </w:r>
          </w:p>
          <w:p w14:paraId="47521987" w14:textId="77777777" w:rsidR="00D02B20" w:rsidRPr="00D02B20" w:rsidRDefault="00D02B20" w:rsidP="00D02B20">
            <w:pPr>
              <w:pStyle w:val="Listaszerbekezds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>Adattovábbítás az Élelmiszerbank részére az adomány-felhasználás szabályszerűségének ellenőrzése céljából (jogos érdek)</w:t>
            </w:r>
          </w:p>
          <w:p w14:paraId="33AA2550" w14:textId="77777777" w:rsidR="00D02B20" w:rsidRPr="00D02B20" w:rsidRDefault="00D02B20" w:rsidP="009F4F9B">
            <w:pPr>
              <w:pStyle w:val="Listaszerbekezd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</w:p>
          <w:p w14:paraId="21663CAA" w14:textId="77777777" w:rsidR="00D02B20" w:rsidRPr="00D02B20" w:rsidRDefault="00D02B20" w:rsidP="009F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>Az Élelmiszerbank adatkezelésének célja és jogalapja:</w:t>
            </w:r>
          </w:p>
          <w:p w14:paraId="6A320DFD" w14:textId="77777777" w:rsidR="00D02B20" w:rsidRPr="00D02B20" w:rsidRDefault="00D02B20" w:rsidP="00D02B20">
            <w:pPr>
              <w:pStyle w:val="Listaszerbekezds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>Adomány-felhasználás szabályszerűségének ellenőrzése (jogos érdek)</w:t>
            </w:r>
          </w:p>
          <w:p w14:paraId="1D4F80A6" w14:textId="77777777" w:rsidR="00D02B20" w:rsidRPr="00D02B20" w:rsidRDefault="00D02B20" w:rsidP="00D02B20">
            <w:pPr>
              <w:pStyle w:val="Listaszerbekezds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>Jogszabályi kötelezettségeknek való megfelelés, így adó és számviteli kötelezettségek és hatósági adatszolgáltatási kötelezettségeknek való megfelelés (jogi kötelezettség)</w:t>
            </w:r>
          </w:p>
          <w:p w14:paraId="0E071CB3" w14:textId="77777777" w:rsidR="00D02B20" w:rsidRPr="00D02B20" w:rsidRDefault="00D02B20" w:rsidP="009F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</w:p>
          <w:p w14:paraId="41E4C1F0" w14:textId="77777777" w:rsidR="00D02B20" w:rsidRPr="00D02B20" w:rsidRDefault="00D02B20" w:rsidP="009F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D02B20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Az Élelmiszerbank elvégezte a jogos érdek tesztet. Amennyiben az Élelmiszerbank jogos érdekéről vagy a teszt eredményéről további információt kér, kérjük, lépjen kapcsolatba az Élelmiszerbankkal a fenti elérhetőségek egyikén.</w:t>
            </w:r>
          </w:p>
          <w:p w14:paraId="7FF0F5E4" w14:textId="77777777" w:rsidR="00D02B20" w:rsidRPr="00D02B20" w:rsidRDefault="00D02B20" w:rsidP="009F4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</w:p>
        </w:tc>
      </w:tr>
      <w:tr w:rsidR="00D02B20" w:rsidRPr="003B6567" w14:paraId="033536F1" w14:textId="77777777" w:rsidTr="006C5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1ED509F8" w14:textId="77777777" w:rsidR="00D02B20" w:rsidRPr="00D02B20" w:rsidRDefault="00D02B20" w:rsidP="009F4F9B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bCs w:val="0"/>
                <w:color w:val="auto"/>
                <w:sz w:val="20"/>
                <w:szCs w:val="20"/>
              </w:rPr>
              <w:t>Adattovábbítás címzettje(i)</w:t>
            </w:r>
          </w:p>
        </w:tc>
        <w:tc>
          <w:tcPr>
            <w:tcW w:w="702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6DEC1EE5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A 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>&lt;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  <w:highlight w:val="yellow"/>
              </w:rPr>
              <w:t>Élelmiszerbank partner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 xml:space="preserve"> szervezet&gt;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 az Ön adatait továbbítja az Élelmiszerbank részére, hogy az Élelmiszerbank az adományok felhasználásának szabályszerűségét ellenőrizhesse. Az adattovábbítást követően a szükséges ismeret elve alapján az Élelmiszerbank szervezetén belül az adomány-elszámolásokat ellenőrző munkatársak rendelkeznek hozzáféréssel az adatokhoz.</w:t>
            </w:r>
          </w:p>
          <w:p w14:paraId="166A330D" w14:textId="77777777" w:rsidR="00D02B20" w:rsidRPr="00D02B20" w:rsidRDefault="00D02B20" w:rsidP="009F4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szCs w:val="20"/>
                <w:highlight w:val="yellow"/>
              </w:rPr>
            </w:pPr>
          </w:p>
        </w:tc>
      </w:tr>
      <w:tr w:rsidR="00D02B20" w:rsidRPr="003B6567" w14:paraId="0CED909B" w14:textId="77777777" w:rsidTr="006C51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shd w:val="clear" w:color="auto" w:fill="FFFFFF" w:themeFill="background1"/>
            <w:hideMark/>
          </w:tcPr>
          <w:p w14:paraId="2B897E63" w14:textId="77777777" w:rsidR="00D02B20" w:rsidRPr="00D02B20" w:rsidRDefault="00D02B20" w:rsidP="009F4F9B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bCs w:val="0"/>
                <w:color w:val="auto"/>
                <w:sz w:val="20"/>
                <w:szCs w:val="20"/>
              </w:rPr>
              <w:t>Jogok</w:t>
            </w:r>
          </w:p>
        </w:tc>
        <w:tc>
          <w:tcPr>
            <w:tcW w:w="7023" w:type="dxa"/>
            <w:shd w:val="clear" w:color="auto" w:fill="FFFFFF" w:themeFill="background1"/>
            <w:hideMark/>
          </w:tcPr>
          <w:p w14:paraId="54C276B4" w14:textId="77777777" w:rsidR="00D02B20" w:rsidRPr="00D02B20" w:rsidRDefault="00D02B20" w:rsidP="009F4F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Ön többek között </w:t>
            </w:r>
            <w:r w:rsidRPr="00D02B20">
              <w:rPr>
                <w:rFonts w:ascii="Arial" w:hAnsi="Arial"/>
                <w:b/>
                <w:iCs/>
                <w:sz w:val="20"/>
                <w:szCs w:val="20"/>
              </w:rPr>
              <w:t xml:space="preserve">tiltakozhat 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>a személyes adatai kezelés</w:t>
            </w:r>
            <w:r w:rsidRPr="00D02B20">
              <w:rPr>
                <w:rFonts w:ascii="Arial" w:hAnsi="Arial"/>
                <w:iCs/>
                <w:color w:val="auto"/>
                <w:sz w:val="20"/>
                <w:szCs w:val="20"/>
              </w:rPr>
              <w:t>e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  <w:r w:rsidRPr="00D02B20">
              <w:rPr>
                <w:rFonts w:ascii="Arial" w:hAnsi="Arial"/>
                <w:iCs/>
                <w:color w:val="auto"/>
                <w:sz w:val="20"/>
                <w:szCs w:val="20"/>
              </w:rPr>
              <w:t>ellen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, továbbá gyakorolhatja a személyes adataihoz való </w:t>
            </w:r>
            <w:r w:rsidRPr="00D02B20">
              <w:rPr>
                <w:rFonts w:ascii="Arial" w:hAnsi="Arial"/>
                <w:b/>
                <w:iCs/>
                <w:sz w:val="20"/>
                <w:szCs w:val="20"/>
              </w:rPr>
              <w:t>hozzáférés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, személyes adatai </w:t>
            </w:r>
            <w:r w:rsidRPr="00D02B20">
              <w:rPr>
                <w:rFonts w:ascii="Arial" w:hAnsi="Arial"/>
                <w:b/>
                <w:iCs/>
                <w:sz w:val="20"/>
                <w:szCs w:val="20"/>
              </w:rPr>
              <w:t>helyesbítés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ének és </w:t>
            </w:r>
            <w:r w:rsidRPr="00D02B20">
              <w:rPr>
                <w:rFonts w:ascii="Arial" w:hAnsi="Arial"/>
                <w:b/>
                <w:iCs/>
                <w:sz w:val="20"/>
                <w:szCs w:val="20"/>
              </w:rPr>
              <w:t>törlésének jogát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, amennyiben kapcsolatba lép a 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>&lt;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  <w:highlight w:val="yellow"/>
              </w:rPr>
              <w:t>Élelmiszerbank partner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 xml:space="preserve"> szervezet neve&gt;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>, továbbá az adattovábbítást követően az Élelmiszerbank</w:t>
            </w:r>
            <w:r w:rsidR="009047F8">
              <w:rPr>
                <w:rFonts w:ascii="Arial" w:hAnsi="Arial"/>
                <w:iCs/>
                <w:sz w:val="20"/>
                <w:szCs w:val="20"/>
              </w:rPr>
              <w:t>kal a fenti elérhetőségek egyikén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>.</w:t>
            </w:r>
          </w:p>
          <w:p w14:paraId="4350C6F5" w14:textId="77777777" w:rsidR="00D02B20" w:rsidRPr="00D02B20" w:rsidRDefault="00D02B20" w:rsidP="009F4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  <w:tr w:rsidR="00D02B20" w:rsidRPr="003B6567" w14:paraId="351353E7" w14:textId="77777777" w:rsidTr="006C5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10D1377E" w14:textId="77777777" w:rsidR="00D02B20" w:rsidRPr="00D02B20" w:rsidRDefault="00D02B20" w:rsidP="009F4F9B">
            <w:pPr>
              <w:jc w:val="center"/>
              <w:rPr>
                <w:rFonts w:ascii="Arial" w:hAnsi="Arial"/>
                <w:bCs w:val="0"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bCs w:val="0"/>
                <w:color w:val="auto"/>
                <w:sz w:val="20"/>
                <w:szCs w:val="20"/>
              </w:rPr>
              <w:t>Kiegészítő tájékoztatás</w:t>
            </w:r>
          </w:p>
          <w:p w14:paraId="454AA48E" w14:textId="77777777" w:rsidR="00D02B20" w:rsidRPr="00D02B20" w:rsidRDefault="00D02B20" w:rsidP="009F4F9B">
            <w:pPr>
              <w:jc w:val="center"/>
              <w:rPr>
                <w:rFonts w:ascii="Arial" w:eastAsiaTheme="minorHAnsi" w:hAnsi="Arial" w:cs="Arial"/>
                <w:bCs w:val="0"/>
                <w:color w:val="auto"/>
                <w:sz w:val="20"/>
                <w:szCs w:val="20"/>
              </w:rPr>
            </w:pPr>
            <w:r w:rsidRPr="00D02B20">
              <w:rPr>
                <w:rFonts w:ascii="Arial" w:eastAsiaTheme="minorHAnsi" w:hAnsi="Arial" w:cs="Arial"/>
                <w:noProof/>
                <w:sz w:val="20"/>
                <w:szCs w:val="20"/>
              </w:rPr>
              <w:drawing>
                <wp:inline distT="0" distB="0" distL="0" distR="0" wp14:anchorId="741AEACA" wp14:editId="569C84C6">
                  <wp:extent cx="533400" cy="533400"/>
                  <wp:effectExtent l="0" t="0" r="0" b="0"/>
                  <wp:docPr id="2" name="Picture 2" descr="C:\Users\BUDALB\AppData\Local\Temp\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DALB\AppData\Local\Temp\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97B5E0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A 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>&lt;</w:t>
            </w:r>
            <w:r w:rsidRPr="00D02B20">
              <w:rPr>
                <w:rStyle w:val="Hiperhivatkozs"/>
                <w:rFonts w:ascii="Arial" w:hAnsi="Arial"/>
                <w:iCs/>
                <w:color w:val="auto"/>
                <w:sz w:val="20"/>
                <w:szCs w:val="20"/>
                <w:highlight w:val="yellow"/>
              </w:rPr>
              <w:t>Élelmiszerbank partner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 xml:space="preserve"> szervezet neve&gt;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 adatkezelési tájékoztatója hozzáférhető: </w:t>
            </w:r>
            <w:r w:rsidRPr="00D02B20">
              <w:rPr>
                <w:rFonts w:ascii="Arial" w:hAnsi="Arial"/>
                <w:iCs/>
                <w:sz w:val="20"/>
                <w:szCs w:val="20"/>
                <w:highlight w:val="yellow"/>
              </w:rPr>
              <w:t>&lt;link&gt;</w:t>
            </w:r>
          </w:p>
          <w:p w14:paraId="6629277E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</w:p>
          <w:p w14:paraId="53DCF3CD" w14:textId="77777777" w:rsidR="00D02B20" w:rsidRPr="00D02B20" w:rsidRDefault="00D02B20" w:rsidP="009F4F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iCs/>
                <w:color w:val="auto"/>
                <w:sz w:val="20"/>
                <w:szCs w:val="20"/>
              </w:rPr>
            </w:pPr>
            <w:r w:rsidRPr="00D02B20">
              <w:rPr>
                <w:rFonts w:ascii="Arial" w:hAnsi="Arial"/>
                <w:iCs/>
                <w:sz w:val="20"/>
                <w:szCs w:val="20"/>
              </w:rPr>
              <w:t xml:space="preserve">Az Élelmiszerbank adatkezeléséről további információért olvassa el az Élelmiszerbank teljes adatkezelési tájékoztatóját, amely </w:t>
            </w:r>
            <w:hyperlink r:id="rId9" w:history="1">
              <w:r w:rsidRPr="00D02B20">
                <w:rPr>
                  <w:rStyle w:val="Hiperhivatkozs"/>
                  <w:rFonts w:ascii="Arial" w:hAnsi="Arial"/>
                  <w:iCs/>
                  <w:sz w:val="20"/>
                  <w:szCs w:val="20"/>
                </w:rPr>
                <w:t>https://www.elelmiszerbank.hu/hu/adatkezelesi_nyilatkozat.html</w:t>
              </w:r>
            </w:hyperlink>
            <w:r w:rsidRPr="00D02B20">
              <w:rPr>
                <w:rFonts w:ascii="Arial" w:hAnsi="Arial"/>
                <w:iCs/>
                <w:color w:val="auto"/>
                <w:sz w:val="20"/>
                <w:szCs w:val="20"/>
              </w:rPr>
              <w:t xml:space="preserve"> link alatt vagy a QR kód </w:t>
            </w:r>
            <w:r w:rsidRPr="00D02B20">
              <w:rPr>
                <w:rFonts w:ascii="Arial" w:hAnsi="Arial"/>
                <w:iCs/>
                <w:sz w:val="20"/>
                <w:szCs w:val="20"/>
              </w:rPr>
              <w:t>szkennelésével hozzáférhető.</w:t>
            </w:r>
          </w:p>
          <w:p w14:paraId="5E81CFF2" w14:textId="77777777" w:rsidR="00D02B20" w:rsidRPr="00D02B20" w:rsidRDefault="00D02B20" w:rsidP="009F4F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0"/>
                <w:szCs w:val="20"/>
                <w:lang w:eastAsia="es-ES"/>
              </w:rPr>
            </w:pPr>
          </w:p>
        </w:tc>
      </w:tr>
    </w:tbl>
    <w:p w14:paraId="4186885B" w14:textId="77777777" w:rsidR="00D02B20" w:rsidRPr="0038319F" w:rsidRDefault="00D02B20" w:rsidP="00D02B20">
      <w:pPr>
        <w:pStyle w:val="Szvegtrzs"/>
      </w:pPr>
    </w:p>
    <w:sectPr w:rsidR="00D02B20" w:rsidRPr="0038319F" w:rsidSect="006C51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FF30" w14:textId="77777777" w:rsidR="000252CA" w:rsidRDefault="000252CA" w:rsidP="00474C66">
      <w:r>
        <w:separator/>
      </w:r>
    </w:p>
  </w:endnote>
  <w:endnote w:type="continuationSeparator" w:id="0">
    <w:p w14:paraId="43E9B5D0" w14:textId="77777777" w:rsidR="000252CA" w:rsidRDefault="000252CA" w:rsidP="0047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748924873"/>
      <w:docPartObj>
        <w:docPartGallery w:val="Page Numbers (Bottom of Page)"/>
        <w:docPartUnique/>
      </w:docPartObj>
    </w:sdtPr>
    <w:sdtEndPr/>
    <w:sdtContent>
      <w:p w14:paraId="65603AC7" w14:textId="77777777" w:rsidR="00474C66" w:rsidRPr="00474C66" w:rsidRDefault="00474C66">
        <w:pPr>
          <w:pStyle w:val="llb"/>
          <w:jc w:val="center"/>
          <w:rPr>
            <w:rFonts w:ascii="Arial" w:hAnsi="Arial" w:cs="Arial"/>
          </w:rPr>
        </w:pPr>
        <w:r w:rsidRPr="00474C66">
          <w:rPr>
            <w:rFonts w:ascii="Arial" w:hAnsi="Arial" w:cs="Arial"/>
          </w:rPr>
          <w:fldChar w:fldCharType="begin"/>
        </w:r>
        <w:r w:rsidRPr="00474C66">
          <w:rPr>
            <w:rFonts w:ascii="Arial" w:hAnsi="Arial" w:cs="Arial"/>
          </w:rPr>
          <w:instrText>PAGE   \* MERGEFORMAT</w:instrText>
        </w:r>
        <w:r w:rsidRPr="00474C66">
          <w:rPr>
            <w:rFonts w:ascii="Arial" w:hAnsi="Arial" w:cs="Arial"/>
          </w:rPr>
          <w:fldChar w:fldCharType="separate"/>
        </w:r>
        <w:r w:rsidR="00090E4B">
          <w:rPr>
            <w:rFonts w:ascii="Arial" w:hAnsi="Arial" w:cs="Arial"/>
            <w:noProof/>
          </w:rPr>
          <w:t>1</w:t>
        </w:r>
        <w:r w:rsidRPr="00474C66">
          <w:rPr>
            <w:rFonts w:ascii="Arial" w:hAnsi="Arial" w:cs="Arial"/>
          </w:rPr>
          <w:fldChar w:fldCharType="end"/>
        </w:r>
      </w:p>
    </w:sdtContent>
  </w:sdt>
  <w:p w14:paraId="37BBDECD" w14:textId="77777777" w:rsidR="00474C66" w:rsidRDefault="00474C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8313" w14:textId="77777777" w:rsidR="000252CA" w:rsidRDefault="000252CA" w:rsidP="00474C66">
      <w:r>
        <w:separator/>
      </w:r>
    </w:p>
  </w:footnote>
  <w:footnote w:type="continuationSeparator" w:id="0">
    <w:p w14:paraId="1D013974" w14:textId="77777777" w:rsidR="000252CA" w:rsidRDefault="000252CA" w:rsidP="0047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BA25" w14:textId="77777777" w:rsidR="00445089" w:rsidRDefault="00445089" w:rsidP="00842390">
    <w:pPr>
      <w:pStyle w:val="lfej"/>
      <w:jc w:val="right"/>
    </w:pPr>
    <w:r>
      <w:rPr>
        <w:noProof/>
      </w:rPr>
      <w:drawing>
        <wp:inline distT="0" distB="0" distL="0" distR="0" wp14:anchorId="33E82EBF" wp14:editId="6D561CB7">
          <wp:extent cx="1883228" cy="617934"/>
          <wp:effectExtent l="0" t="0" r="3175" b="0"/>
          <wp:docPr id="4" name="Kép 1" descr="C:\Users\Lőrincz Edina\MEB\PR\MÉB logo\Elelmiszerbank_logo_400x1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őrincz Edina\MEB\PR\MÉB logo\Elelmiszerbank_logo_400x13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598" cy="6193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63B"/>
    <w:multiLevelType w:val="hybridMultilevel"/>
    <w:tmpl w:val="8AD69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2909"/>
    <w:multiLevelType w:val="hybridMultilevel"/>
    <w:tmpl w:val="F844F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7E8A"/>
    <w:multiLevelType w:val="hybridMultilevel"/>
    <w:tmpl w:val="1A1ADD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DD60CA"/>
    <w:multiLevelType w:val="hybridMultilevel"/>
    <w:tmpl w:val="E8D82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50820"/>
    <w:multiLevelType w:val="hybridMultilevel"/>
    <w:tmpl w:val="B62C3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D2012"/>
    <w:multiLevelType w:val="hybridMultilevel"/>
    <w:tmpl w:val="313640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0CAA"/>
    <w:multiLevelType w:val="hybridMultilevel"/>
    <w:tmpl w:val="3096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92130"/>
    <w:multiLevelType w:val="hybridMultilevel"/>
    <w:tmpl w:val="DF323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95057"/>
    <w:multiLevelType w:val="hybridMultilevel"/>
    <w:tmpl w:val="F88E0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1F12"/>
    <w:multiLevelType w:val="hybridMultilevel"/>
    <w:tmpl w:val="7AF45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334C"/>
    <w:multiLevelType w:val="hybridMultilevel"/>
    <w:tmpl w:val="465EF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63BE9"/>
    <w:multiLevelType w:val="hybridMultilevel"/>
    <w:tmpl w:val="544A1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F6051"/>
    <w:multiLevelType w:val="hybridMultilevel"/>
    <w:tmpl w:val="0A0CB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72D6"/>
    <w:multiLevelType w:val="hybridMultilevel"/>
    <w:tmpl w:val="7C868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3561">
    <w:abstractNumId w:val="8"/>
  </w:num>
  <w:num w:numId="2" w16cid:durableId="783038564">
    <w:abstractNumId w:val="10"/>
  </w:num>
  <w:num w:numId="3" w16cid:durableId="548033231">
    <w:abstractNumId w:val="7"/>
  </w:num>
  <w:num w:numId="4" w16cid:durableId="1928689526">
    <w:abstractNumId w:val="0"/>
  </w:num>
  <w:num w:numId="5" w16cid:durableId="1638220894">
    <w:abstractNumId w:val="11"/>
  </w:num>
  <w:num w:numId="6" w16cid:durableId="1613396167">
    <w:abstractNumId w:val="2"/>
  </w:num>
  <w:num w:numId="7" w16cid:durableId="105735665">
    <w:abstractNumId w:val="12"/>
  </w:num>
  <w:num w:numId="8" w16cid:durableId="1152254383">
    <w:abstractNumId w:val="6"/>
  </w:num>
  <w:num w:numId="9" w16cid:durableId="537427831">
    <w:abstractNumId w:val="3"/>
  </w:num>
  <w:num w:numId="10" w16cid:durableId="1176723667">
    <w:abstractNumId w:val="5"/>
  </w:num>
  <w:num w:numId="11" w16cid:durableId="140655014">
    <w:abstractNumId w:val="4"/>
  </w:num>
  <w:num w:numId="12" w16cid:durableId="1083144932">
    <w:abstractNumId w:val="9"/>
  </w:num>
  <w:num w:numId="13" w16cid:durableId="718013832">
    <w:abstractNumId w:val="13"/>
  </w:num>
  <w:num w:numId="14" w16cid:durableId="134994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B8"/>
    <w:rsid w:val="000079E6"/>
    <w:rsid w:val="000252CA"/>
    <w:rsid w:val="00040B18"/>
    <w:rsid w:val="000636D2"/>
    <w:rsid w:val="00090E4B"/>
    <w:rsid w:val="001126A5"/>
    <w:rsid w:val="00132096"/>
    <w:rsid w:val="001530E6"/>
    <w:rsid w:val="00171901"/>
    <w:rsid w:val="0017587F"/>
    <w:rsid w:val="001D14B7"/>
    <w:rsid w:val="00243F5A"/>
    <w:rsid w:val="00260A1B"/>
    <w:rsid w:val="0029194B"/>
    <w:rsid w:val="002E29BC"/>
    <w:rsid w:val="00305487"/>
    <w:rsid w:val="003B38FE"/>
    <w:rsid w:val="003D7174"/>
    <w:rsid w:val="003E112F"/>
    <w:rsid w:val="003F77B8"/>
    <w:rsid w:val="00445089"/>
    <w:rsid w:val="00474C66"/>
    <w:rsid w:val="004773C1"/>
    <w:rsid w:val="004A6421"/>
    <w:rsid w:val="005315F8"/>
    <w:rsid w:val="0053346B"/>
    <w:rsid w:val="00592DDB"/>
    <w:rsid w:val="005B7DCB"/>
    <w:rsid w:val="006146D9"/>
    <w:rsid w:val="006413CE"/>
    <w:rsid w:val="00647563"/>
    <w:rsid w:val="006530B2"/>
    <w:rsid w:val="00661E73"/>
    <w:rsid w:val="00662CEC"/>
    <w:rsid w:val="006B0FDC"/>
    <w:rsid w:val="006C5174"/>
    <w:rsid w:val="006C6E0D"/>
    <w:rsid w:val="00701308"/>
    <w:rsid w:val="00723BBB"/>
    <w:rsid w:val="00751884"/>
    <w:rsid w:val="00784E91"/>
    <w:rsid w:val="007949A9"/>
    <w:rsid w:val="007A65D8"/>
    <w:rsid w:val="00842390"/>
    <w:rsid w:val="0087059F"/>
    <w:rsid w:val="00881918"/>
    <w:rsid w:val="008A377A"/>
    <w:rsid w:val="008C46C8"/>
    <w:rsid w:val="009047F8"/>
    <w:rsid w:val="009103C2"/>
    <w:rsid w:val="00914CF4"/>
    <w:rsid w:val="009303AA"/>
    <w:rsid w:val="00974A62"/>
    <w:rsid w:val="009A2A9E"/>
    <w:rsid w:val="009A71C1"/>
    <w:rsid w:val="009D73E2"/>
    <w:rsid w:val="009D7680"/>
    <w:rsid w:val="009F2917"/>
    <w:rsid w:val="00A159BB"/>
    <w:rsid w:val="00A26B27"/>
    <w:rsid w:val="00A33ADB"/>
    <w:rsid w:val="00B03433"/>
    <w:rsid w:val="00B1284A"/>
    <w:rsid w:val="00B53C84"/>
    <w:rsid w:val="00BA4867"/>
    <w:rsid w:val="00BA64CC"/>
    <w:rsid w:val="00C0195A"/>
    <w:rsid w:val="00C229B3"/>
    <w:rsid w:val="00C25129"/>
    <w:rsid w:val="00C300E2"/>
    <w:rsid w:val="00C3695A"/>
    <w:rsid w:val="00C46174"/>
    <w:rsid w:val="00C56B13"/>
    <w:rsid w:val="00CD5716"/>
    <w:rsid w:val="00D0044B"/>
    <w:rsid w:val="00D02B20"/>
    <w:rsid w:val="00D044BD"/>
    <w:rsid w:val="00D34D97"/>
    <w:rsid w:val="00D57B1E"/>
    <w:rsid w:val="00D7067A"/>
    <w:rsid w:val="00D803E4"/>
    <w:rsid w:val="00D84CEA"/>
    <w:rsid w:val="00DE72DA"/>
    <w:rsid w:val="00E6342D"/>
    <w:rsid w:val="00E819BE"/>
    <w:rsid w:val="00EB4C30"/>
    <w:rsid w:val="00EE09EA"/>
    <w:rsid w:val="00EF7BAC"/>
    <w:rsid w:val="00F209AA"/>
    <w:rsid w:val="00F41A61"/>
    <w:rsid w:val="00F5267C"/>
    <w:rsid w:val="00F71AE6"/>
    <w:rsid w:val="00F85ED4"/>
    <w:rsid w:val="00F974BE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6A39"/>
  <w15:docId w15:val="{0A6C1A3B-8BB1-4D62-BA7D-564EA6C3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77B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E72D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74C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4C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74C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4C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0E6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034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343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343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qFormat/>
    <w:rsid w:val="00D02B20"/>
    <w:pPr>
      <w:spacing w:after="180" w:line="260" w:lineRule="atLeast"/>
    </w:pPr>
    <w:rPr>
      <w:rFonts w:asciiTheme="minorHAnsi" w:hAnsiTheme="minorHAns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02B20"/>
    <w:rPr>
      <w:rFonts w:eastAsia="Times New Roman" w:cs="Times New Roman"/>
    </w:rPr>
  </w:style>
  <w:style w:type="table" w:styleId="Vilgostnus">
    <w:name w:val="Light Shading"/>
    <w:basedOn w:val="Normltblzat"/>
    <w:uiPriority w:val="60"/>
    <w:rsid w:val="00D02B20"/>
    <w:pPr>
      <w:spacing w:after="0" w:line="240" w:lineRule="auto"/>
    </w:pPr>
    <w:rPr>
      <w:rFonts w:eastAsia="PMingLiU"/>
      <w:color w:val="000000" w:themeColor="text1" w:themeShade="BF"/>
      <w:lang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lmiszerbank@elelmiszerbank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lelmiszerbank.hu/hu/adatkezelesi_nyilatkoza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2347</Characters>
  <Application>Microsoft Office Word</Application>
  <DocSecurity>0</DocSecurity>
  <Lines>71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MÉB 01</dc:creator>
  <cp:lastModifiedBy>Nagygyörgy András</cp:lastModifiedBy>
  <cp:revision>9</cp:revision>
  <dcterms:created xsi:type="dcterms:W3CDTF">2021-07-31T10:27:00Z</dcterms:created>
  <dcterms:modified xsi:type="dcterms:W3CDTF">2026-03-17T09:53:00Z</dcterms:modified>
</cp:coreProperties>
</file>